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83" w:rsidRPr="00A13483" w:rsidRDefault="00A13483" w:rsidP="00A13483">
      <w:pPr>
        <w:widowControl/>
        <w:jc w:val="center"/>
        <w:outlineLvl w:val="2"/>
        <w:rPr>
          <w:rFonts w:ascii="微软雅黑" w:eastAsia="微软雅黑" w:hAnsi="微软雅黑" w:cs="宋体"/>
          <w:b/>
          <w:bCs/>
          <w:kern w:val="0"/>
          <w:sz w:val="33"/>
          <w:szCs w:val="33"/>
        </w:rPr>
      </w:pPr>
      <w:r w:rsidRPr="00A13483">
        <w:rPr>
          <w:rFonts w:ascii="微软雅黑" w:eastAsia="微软雅黑" w:hAnsi="微软雅黑" w:cs="宋体" w:hint="eastAsia"/>
          <w:b/>
          <w:bCs/>
          <w:kern w:val="0"/>
          <w:sz w:val="33"/>
          <w:szCs w:val="33"/>
        </w:rPr>
        <w:t>关于印发《湖南省自然科学基金委员会章程》的通知</w:t>
      </w:r>
    </w:p>
    <w:p w:rsidR="00A13483" w:rsidRPr="00A13483" w:rsidRDefault="00A13483" w:rsidP="00A13483">
      <w:pPr>
        <w:widowControl/>
        <w:wordWrap w:val="0"/>
        <w:spacing w:line="480" w:lineRule="auto"/>
        <w:jc w:val="right"/>
        <w:rPr>
          <w:rFonts w:ascii="微软雅黑" w:eastAsia="微软雅黑" w:hAnsi="微软雅黑" w:cs="宋体" w:hint="eastAsia"/>
          <w:color w:val="000000"/>
          <w:kern w:val="0"/>
          <w:sz w:val="19"/>
          <w:szCs w:val="19"/>
        </w:rPr>
      </w:pPr>
      <w:r w:rsidRPr="00A13483">
        <w:rPr>
          <w:rFonts w:ascii="宋体" w:eastAsia="宋体" w:hAnsi="宋体" w:cs="宋体" w:hint="eastAsia"/>
          <w:color w:val="000000"/>
          <w:kern w:val="0"/>
          <w:sz w:val="24"/>
          <w:szCs w:val="24"/>
        </w:rPr>
        <w:t>湘科〔2016〕78号</w:t>
      </w:r>
    </w:p>
    <w:p w:rsidR="00A13483" w:rsidRPr="00A13483" w:rsidRDefault="00A13483" w:rsidP="00A13483">
      <w:pPr>
        <w:widowControl/>
        <w:wordWrap w:val="0"/>
        <w:spacing w:line="480" w:lineRule="auto"/>
        <w:jc w:val="center"/>
        <w:rPr>
          <w:rFonts w:ascii="微软雅黑" w:eastAsia="微软雅黑" w:hAnsi="微软雅黑" w:cs="宋体" w:hint="eastAsia"/>
          <w:color w:val="000000"/>
          <w:kern w:val="0"/>
          <w:sz w:val="19"/>
          <w:szCs w:val="19"/>
        </w:rPr>
      </w:pPr>
      <w:r w:rsidRPr="00A13483">
        <w:rPr>
          <w:rFonts w:ascii="微软雅黑" w:eastAsia="微软雅黑" w:hAnsi="微软雅黑" w:cs="宋体" w:hint="eastAsia"/>
          <w:color w:val="000000"/>
          <w:kern w:val="0"/>
          <w:sz w:val="19"/>
          <w:szCs w:val="19"/>
        </w:rPr>
        <w:t> </w:t>
      </w:r>
    </w:p>
    <w:p w:rsidR="00A13483" w:rsidRPr="00A13483" w:rsidRDefault="00A13483" w:rsidP="00A13483">
      <w:pPr>
        <w:widowControl/>
        <w:wordWrap w:val="0"/>
        <w:spacing w:line="480" w:lineRule="auto"/>
        <w:jc w:val="center"/>
        <w:rPr>
          <w:rFonts w:ascii="微软雅黑" w:eastAsia="微软雅黑" w:hAnsi="微软雅黑" w:cs="宋体" w:hint="eastAsia"/>
          <w:color w:val="000000"/>
          <w:kern w:val="0"/>
          <w:sz w:val="19"/>
          <w:szCs w:val="19"/>
        </w:rPr>
      </w:pPr>
      <w:r w:rsidRPr="00A13483">
        <w:rPr>
          <w:rFonts w:ascii="宋体" w:eastAsia="宋体" w:hAnsi="宋体" w:cs="宋体" w:hint="eastAsia"/>
          <w:b/>
          <w:bCs/>
          <w:color w:val="000000"/>
          <w:kern w:val="0"/>
          <w:sz w:val="24"/>
          <w:szCs w:val="24"/>
        </w:rPr>
        <w:t>关于印发《湖南省自然科学基金委员会章程》的通知</w:t>
      </w:r>
    </w:p>
    <w:p w:rsidR="00A13483" w:rsidRPr="00A13483" w:rsidRDefault="00A13483" w:rsidP="00A13483">
      <w:pPr>
        <w:widowControl/>
        <w:wordWrap w:val="0"/>
        <w:spacing w:line="480" w:lineRule="auto"/>
        <w:jc w:val="left"/>
        <w:rPr>
          <w:rFonts w:ascii="微软雅黑" w:eastAsia="微软雅黑" w:hAnsi="微软雅黑" w:cs="宋体" w:hint="eastAsia"/>
          <w:color w:val="000000"/>
          <w:kern w:val="0"/>
          <w:sz w:val="19"/>
          <w:szCs w:val="19"/>
        </w:rPr>
      </w:pPr>
      <w:r w:rsidRPr="00A13483">
        <w:rPr>
          <w:rFonts w:ascii="宋体" w:eastAsia="宋体" w:hAnsi="宋体" w:cs="宋体" w:hint="eastAsia"/>
          <w:color w:val="000000"/>
          <w:kern w:val="0"/>
          <w:sz w:val="24"/>
          <w:szCs w:val="24"/>
        </w:rPr>
        <w:t> </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color w:val="000000"/>
          <w:kern w:val="0"/>
          <w:sz w:val="24"/>
          <w:szCs w:val="24"/>
        </w:rPr>
        <w:t>各市州、省直管试点县科技局、省自然科学基金依托单位及相关单位：</w:t>
      </w:r>
    </w:p>
    <w:p w:rsidR="00A13483" w:rsidRPr="00A13483" w:rsidRDefault="00A13483" w:rsidP="00A13483">
      <w:pPr>
        <w:widowControl/>
        <w:wordWrap w:val="0"/>
        <w:spacing w:line="600" w:lineRule="atLeast"/>
        <w:ind w:firstLine="480"/>
        <w:jc w:val="left"/>
        <w:rPr>
          <w:rFonts w:ascii="微软雅黑" w:eastAsia="微软雅黑" w:hAnsi="微软雅黑" w:cs="宋体" w:hint="eastAsia"/>
          <w:color w:val="000000"/>
          <w:kern w:val="0"/>
          <w:sz w:val="19"/>
          <w:szCs w:val="19"/>
        </w:rPr>
      </w:pPr>
      <w:r w:rsidRPr="00A13483">
        <w:rPr>
          <w:rFonts w:ascii="宋体" w:eastAsia="宋体" w:hAnsi="宋体" w:cs="宋体" w:hint="eastAsia"/>
          <w:color w:val="000000"/>
          <w:kern w:val="0"/>
          <w:sz w:val="24"/>
          <w:szCs w:val="24"/>
        </w:rPr>
        <w:t>现将修订后的《湖南省自然科学基金委员会章程》印发给你们，请遵照执行。</w:t>
      </w:r>
    </w:p>
    <w:p w:rsidR="00A13483" w:rsidRPr="00A13483" w:rsidRDefault="00A13483" w:rsidP="00A13483">
      <w:pPr>
        <w:widowControl/>
        <w:wordWrap w:val="0"/>
        <w:spacing w:line="480" w:lineRule="auto"/>
        <w:jc w:val="left"/>
        <w:rPr>
          <w:rFonts w:ascii="微软雅黑" w:eastAsia="微软雅黑" w:hAnsi="微软雅黑" w:cs="宋体" w:hint="eastAsia"/>
          <w:color w:val="000000"/>
          <w:kern w:val="0"/>
          <w:sz w:val="19"/>
          <w:szCs w:val="19"/>
        </w:rPr>
      </w:pPr>
      <w:r w:rsidRPr="00A13483">
        <w:rPr>
          <w:rFonts w:ascii="宋体" w:eastAsia="宋体" w:hAnsi="宋体" w:cs="宋体" w:hint="eastAsia"/>
          <w:color w:val="000000"/>
          <w:kern w:val="0"/>
          <w:sz w:val="24"/>
          <w:szCs w:val="24"/>
        </w:rPr>
        <w:t> </w:t>
      </w:r>
    </w:p>
    <w:p w:rsidR="00A13483" w:rsidRPr="00A13483" w:rsidRDefault="00A13483" w:rsidP="00A13483">
      <w:pPr>
        <w:widowControl/>
        <w:wordWrap w:val="0"/>
        <w:spacing w:line="480" w:lineRule="auto"/>
        <w:jc w:val="left"/>
        <w:rPr>
          <w:rFonts w:ascii="微软雅黑" w:eastAsia="微软雅黑" w:hAnsi="微软雅黑" w:cs="宋体" w:hint="eastAsia"/>
          <w:color w:val="000000"/>
          <w:kern w:val="0"/>
          <w:sz w:val="19"/>
          <w:szCs w:val="19"/>
        </w:rPr>
      </w:pPr>
      <w:r w:rsidRPr="00A13483">
        <w:rPr>
          <w:rFonts w:ascii="宋体" w:eastAsia="宋体" w:hAnsi="宋体" w:cs="宋体" w:hint="eastAsia"/>
          <w:color w:val="000000"/>
          <w:kern w:val="0"/>
          <w:sz w:val="24"/>
          <w:szCs w:val="24"/>
        </w:rPr>
        <w:t> </w:t>
      </w:r>
    </w:p>
    <w:p w:rsidR="00A13483" w:rsidRPr="00A13483" w:rsidRDefault="00A13483" w:rsidP="00A13483">
      <w:pPr>
        <w:widowControl/>
        <w:wordWrap w:val="0"/>
        <w:spacing w:line="600" w:lineRule="atLeast"/>
        <w:jc w:val="right"/>
        <w:rPr>
          <w:rFonts w:ascii="微软雅黑" w:eastAsia="微软雅黑" w:hAnsi="微软雅黑" w:cs="宋体" w:hint="eastAsia"/>
          <w:color w:val="000000"/>
          <w:kern w:val="0"/>
          <w:sz w:val="19"/>
          <w:szCs w:val="19"/>
        </w:rPr>
      </w:pPr>
      <w:r w:rsidRPr="00A13483">
        <w:rPr>
          <w:rFonts w:ascii="宋体" w:eastAsia="宋体" w:hAnsi="宋体" w:cs="宋体" w:hint="eastAsia"/>
          <w:color w:val="000000"/>
          <w:kern w:val="0"/>
          <w:sz w:val="24"/>
          <w:szCs w:val="24"/>
        </w:rPr>
        <w:t>                            湖南省科学技术厅   </w:t>
      </w:r>
    </w:p>
    <w:p w:rsidR="00A13483" w:rsidRPr="00A13483" w:rsidRDefault="00A13483" w:rsidP="00A13483">
      <w:pPr>
        <w:widowControl/>
        <w:wordWrap w:val="0"/>
        <w:spacing w:line="600" w:lineRule="atLeast"/>
        <w:jc w:val="right"/>
        <w:rPr>
          <w:rFonts w:ascii="微软雅黑" w:eastAsia="微软雅黑" w:hAnsi="微软雅黑" w:cs="宋体" w:hint="eastAsia"/>
          <w:color w:val="000000"/>
          <w:kern w:val="0"/>
          <w:sz w:val="19"/>
          <w:szCs w:val="19"/>
        </w:rPr>
      </w:pPr>
      <w:r w:rsidRPr="00A13483">
        <w:rPr>
          <w:rFonts w:ascii="宋体" w:eastAsia="宋体" w:hAnsi="宋体" w:cs="宋体" w:hint="eastAsia"/>
          <w:color w:val="000000"/>
          <w:kern w:val="0"/>
          <w:sz w:val="24"/>
          <w:szCs w:val="24"/>
        </w:rPr>
        <w:t>                            2016年10月10日 </w:t>
      </w:r>
    </w:p>
    <w:p w:rsidR="00A13483" w:rsidRPr="00A13483" w:rsidRDefault="00A13483" w:rsidP="00A13483">
      <w:pPr>
        <w:widowControl/>
        <w:wordWrap w:val="0"/>
        <w:spacing w:line="480" w:lineRule="auto"/>
        <w:jc w:val="left"/>
        <w:rPr>
          <w:rFonts w:ascii="微软雅黑" w:eastAsia="微软雅黑" w:hAnsi="微软雅黑" w:cs="宋体" w:hint="eastAsia"/>
          <w:color w:val="000000"/>
          <w:kern w:val="0"/>
          <w:sz w:val="19"/>
          <w:szCs w:val="19"/>
        </w:rPr>
      </w:pPr>
      <w:r w:rsidRPr="00A13483">
        <w:rPr>
          <w:rFonts w:ascii="宋体" w:eastAsia="宋体" w:hAnsi="宋体" w:cs="宋体" w:hint="eastAsia"/>
          <w:color w:val="000000"/>
          <w:kern w:val="0"/>
          <w:sz w:val="24"/>
          <w:szCs w:val="24"/>
        </w:rPr>
        <w:t> </w:t>
      </w:r>
    </w:p>
    <w:p w:rsidR="00A13483" w:rsidRPr="00A13483" w:rsidRDefault="00A13483" w:rsidP="00A13483">
      <w:pPr>
        <w:widowControl/>
        <w:wordWrap w:val="0"/>
        <w:spacing w:line="480" w:lineRule="auto"/>
        <w:jc w:val="left"/>
        <w:rPr>
          <w:rFonts w:ascii="微软雅黑" w:eastAsia="微软雅黑" w:hAnsi="微软雅黑" w:cs="宋体" w:hint="eastAsia"/>
          <w:color w:val="000000"/>
          <w:kern w:val="0"/>
          <w:sz w:val="19"/>
          <w:szCs w:val="19"/>
        </w:rPr>
      </w:pPr>
      <w:r w:rsidRPr="00A13483">
        <w:rPr>
          <w:rFonts w:ascii="宋体" w:eastAsia="宋体" w:hAnsi="宋体" w:cs="宋体" w:hint="eastAsia"/>
          <w:color w:val="000000"/>
          <w:kern w:val="0"/>
          <w:sz w:val="24"/>
          <w:szCs w:val="24"/>
        </w:rPr>
        <w:t> </w:t>
      </w:r>
    </w:p>
    <w:p w:rsidR="00A13483" w:rsidRPr="00A13483" w:rsidRDefault="00A13483" w:rsidP="00A13483">
      <w:pPr>
        <w:widowControl/>
        <w:wordWrap w:val="0"/>
        <w:spacing w:line="480" w:lineRule="auto"/>
        <w:jc w:val="center"/>
        <w:rPr>
          <w:rFonts w:ascii="微软雅黑" w:eastAsia="微软雅黑" w:hAnsi="微软雅黑" w:cs="宋体" w:hint="eastAsia"/>
          <w:color w:val="000000"/>
          <w:kern w:val="0"/>
          <w:sz w:val="19"/>
          <w:szCs w:val="19"/>
        </w:rPr>
      </w:pPr>
      <w:r w:rsidRPr="00A13483">
        <w:rPr>
          <w:rFonts w:ascii="宋体" w:eastAsia="宋体" w:hAnsi="宋体" w:cs="宋体" w:hint="eastAsia"/>
          <w:color w:val="000000"/>
          <w:kern w:val="0"/>
          <w:sz w:val="24"/>
          <w:szCs w:val="24"/>
        </w:rPr>
        <w:t> </w:t>
      </w:r>
    </w:p>
    <w:p w:rsidR="00A13483" w:rsidRPr="00A13483" w:rsidRDefault="00A13483" w:rsidP="00A13483">
      <w:pPr>
        <w:widowControl/>
        <w:wordWrap w:val="0"/>
        <w:spacing w:line="480" w:lineRule="auto"/>
        <w:jc w:val="center"/>
        <w:rPr>
          <w:rFonts w:ascii="微软雅黑" w:eastAsia="微软雅黑" w:hAnsi="微软雅黑" w:cs="宋体" w:hint="eastAsia"/>
          <w:color w:val="000000"/>
          <w:kern w:val="0"/>
          <w:sz w:val="19"/>
          <w:szCs w:val="19"/>
        </w:rPr>
      </w:pPr>
      <w:r w:rsidRPr="00A13483">
        <w:rPr>
          <w:rFonts w:ascii="宋体" w:eastAsia="宋体" w:hAnsi="宋体" w:cs="宋体" w:hint="eastAsia"/>
          <w:b/>
          <w:bCs/>
          <w:color w:val="000000"/>
          <w:kern w:val="0"/>
          <w:sz w:val="24"/>
          <w:szCs w:val="24"/>
        </w:rPr>
        <w:t>湖南省自然科学基金委员会章程</w:t>
      </w:r>
    </w:p>
    <w:p w:rsidR="00A13483" w:rsidRPr="00A13483" w:rsidRDefault="00A13483" w:rsidP="00A13483">
      <w:pPr>
        <w:widowControl/>
        <w:wordWrap w:val="0"/>
        <w:spacing w:line="480" w:lineRule="auto"/>
        <w:jc w:val="center"/>
        <w:rPr>
          <w:rFonts w:ascii="微软雅黑" w:eastAsia="微软雅黑" w:hAnsi="微软雅黑" w:cs="宋体" w:hint="eastAsia"/>
          <w:color w:val="000000"/>
          <w:kern w:val="0"/>
          <w:sz w:val="19"/>
          <w:szCs w:val="19"/>
        </w:rPr>
      </w:pPr>
      <w:r w:rsidRPr="00A13483">
        <w:rPr>
          <w:rFonts w:ascii="宋体" w:eastAsia="宋体" w:hAnsi="宋体" w:cs="宋体" w:hint="eastAsia"/>
          <w:color w:val="000000"/>
          <w:kern w:val="0"/>
          <w:sz w:val="24"/>
          <w:szCs w:val="24"/>
        </w:rPr>
        <w:t> </w:t>
      </w:r>
    </w:p>
    <w:p w:rsidR="00A13483" w:rsidRPr="00A13483" w:rsidRDefault="00A13483" w:rsidP="00A13483">
      <w:pPr>
        <w:widowControl/>
        <w:wordWrap w:val="0"/>
        <w:spacing w:line="600" w:lineRule="atLeast"/>
        <w:jc w:val="center"/>
        <w:rPr>
          <w:rFonts w:ascii="微软雅黑" w:eastAsia="微软雅黑" w:hAnsi="微软雅黑" w:cs="宋体" w:hint="eastAsia"/>
          <w:color w:val="000000"/>
          <w:kern w:val="0"/>
          <w:sz w:val="19"/>
          <w:szCs w:val="19"/>
        </w:rPr>
      </w:pPr>
      <w:r w:rsidRPr="00A13483">
        <w:rPr>
          <w:rFonts w:ascii="宋体" w:eastAsia="宋体" w:hAnsi="宋体" w:cs="宋体" w:hint="eastAsia"/>
          <w:b/>
          <w:bCs/>
          <w:color w:val="000000"/>
          <w:kern w:val="0"/>
          <w:sz w:val="24"/>
          <w:szCs w:val="24"/>
        </w:rPr>
        <w:t>第一章   总 则</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b/>
          <w:bCs/>
          <w:color w:val="000000"/>
          <w:kern w:val="0"/>
          <w:sz w:val="24"/>
          <w:szCs w:val="24"/>
        </w:rPr>
        <w:t>第一条</w:t>
      </w:r>
      <w:r w:rsidRPr="00A13483">
        <w:rPr>
          <w:rFonts w:ascii="微软雅黑" w:eastAsia="微软雅黑" w:hAnsi="微软雅黑" w:cs="宋体" w:hint="eastAsia"/>
          <w:color w:val="000000"/>
          <w:kern w:val="0"/>
          <w:sz w:val="19"/>
          <w:szCs w:val="19"/>
        </w:rPr>
        <w:t> </w:t>
      </w:r>
      <w:r w:rsidRPr="00A13483">
        <w:rPr>
          <w:rFonts w:ascii="宋体" w:eastAsia="宋体" w:hAnsi="宋体" w:cs="宋体" w:hint="eastAsia"/>
          <w:color w:val="000000"/>
          <w:kern w:val="0"/>
          <w:sz w:val="24"/>
          <w:szCs w:val="24"/>
        </w:rPr>
        <w:t>为确立湖南省自然科学基金委员会工作规范和行为准则，保障湖南省自然科学基金事业健康发展，根据国家有关法律、法规，参照《国家自然科学基金委员会章程》等，结合我省的实际情况，特制定本章程。</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b/>
          <w:bCs/>
          <w:color w:val="000000"/>
          <w:kern w:val="0"/>
          <w:sz w:val="24"/>
          <w:szCs w:val="24"/>
        </w:rPr>
        <w:t>第二条</w:t>
      </w:r>
      <w:r w:rsidRPr="00A13483">
        <w:rPr>
          <w:rFonts w:ascii="微软雅黑" w:eastAsia="微软雅黑" w:hAnsi="微软雅黑" w:cs="宋体" w:hint="eastAsia"/>
          <w:color w:val="000000"/>
          <w:kern w:val="0"/>
          <w:sz w:val="19"/>
          <w:szCs w:val="19"/>
        </w:rPr>
        <w:t> </w:t>
      </w:r>
      <w:r w:rsidRPr="00A13483">
        <w:rPr>
          <w:rFonts w:ascii="宋体" w:eastAsia="宋体" w:hAnsi="宋体" w:cs="宋体" w:hint="eastAsia"/>
          <w:color w:val="000000"/>
          <w:kern w:val="0"/>
          <w:sz w:val="24"/>
          <w:szCs w:val="24"/>
        </w:rPr>
        <w:t>湖南省自然科学基金委员会（以下简称“省基金委”）负责管理湖南省自然科学基金。</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b/>
          <w:bCs/>
          <w:color w:val="000000"/>
          <w:kern w:val="0"/>
          <w:sz w:val="24"/>
          <w:szCs w:val="24"/>
        </w:rPr>
        <w:lastRenderedPageBreak/>
        <w:t>第三条</w:t>
      </w:r>
      <w:r w:rsidRPr="00A13483">
        <w:rPr>
          <w:rFonts w:ascii="微软雅黑" w:eastAsia="微软雅黑" w:hAnsi="微软雅黑" w:cs="宋体" w:hint="eastAsia"/>
          <w:color w:val="000000"/>
          <w:kern w:val="0"/>
          <w:sz w:val="19"/>
          <w:szCs w:val="19"/>
        </w:rPr>
        <w:t> </w:t>
      </w:r>
      <w:r w:rsidRPr="00A13483">
        <w:rPr>
          <w:rFonts w:ascii="宋体" w:eastAsia="宋体" w:hAnsi="宋体" w:cs="宋体" w:hint="eastAsia"/>
          <w:color w:val="000000"/>
          <w:kern w:val="0"/>
          <w:sz w:val="24"/>
          <w:szCs w:val="24"/>
        </w:rPr>
        <w:t>省基金委资金主要来自省财政拨款，同时依法接受国内外自然人、法人或者其他组织的捐资。</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b/>
          <w:bCs/>
          <w:color w:val="000000"/>
          <w:kern w:val="0"/>
          <w:sz w:val="24"/>
          <w:szCs w:val="24"/>
        </w:rPr>
        <w:t>第四条</w:t>
      </w:r>
      <w:r w:rsidRPr="00A13483">
        <w:rPr>
          <w:rFonts w:ascii="宋体" w:eastAsia="宋体" w:hAnsi="宋体" w:cs="宋体" w:hint="eastAsia"/>
          <w:color w:val="000000"/>
          <w:kern w:val="0"/>
          <w:sz w:val="24"/>
          <w:szCs w:val="24"/>
        </w:rPr>
        <w:t> 省基金委根据湖南省发展科学技术的战略、规划、目标和政策，有效运用湖南省自然科学基金，资助基础研究和应用基础研究；坚持自由探索与省级目标相结合，发挥导向作用，发现和培养科学技术人才，促进科学技术进步和经济社会协调发展。其职责是：</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color w:val="000000"/>
          <w:kern w:val="0"/>
          <w:sz w:val="24"/>
          <w:szCs w:val="24"/>
        </w:rPr>
        <w:t>（一）营造激励创新的环境，建立有效的科研资源配置机制，制定和实施支持基础研究和培养科学技术人才的资助规划，根据全省科技计划项目的统筹安排，编制和发布省自然科学基金项目申报指南，受理项目申请，组织专家评审，管理资助项目；</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color w:val="000000"/>
          <w:kern w:val="0"/>
          <w:sz w:val="24"/>
          <w:szCs w:val="24"/>
        </w:rPr>
        <w:t>（二）协助湖南省科学技术厅制定本省发展基础研究和应用基础研究的战略、规划、目标和政策，对湖南省发展科学技术的重大问题提供咨询；</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color w:val="000000"/>
          <w:kern w:val="0"/>
          <w:sz w:val="24"/>
          <w:szCs w:val="24"/>
        </w:rPr>
        <w:t>（三）促进学术交流与合作，做好与湖南省科学技术厅相关计划的衔接，促进研究成果推广和应用；</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color w:val="000000"/>
          <w:kern w:val="0"/>
          <w:sz w:val="24"/>
          <w:szCs w:val="24"/>
        </w:rPr>
        <w:t>（四）接受湖南省科学技术厅和有关部门委托开展相关工作，联合省直部门、行业企业和市州政府等设立并组织实施省自然科学联合基金。</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color w:val="000000"/>
          <w:kern w:val="0"/>
          <w:sz w:val="24"/>
          <w:szCs w:val="24"/>
        </w:rPr>
        <w:t>（五）制定湖南省自然科学基金项目管理办法等相关管理办法。</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b/>
          <w:bCs/>
          <w:color w:val="000000"/>
          <w:kern w:val="0"/>
          <w:sz w:val="24"/>
          <w:szCs w:val="24"/>
        </w:rPr>
        <w:t>第五条</w:t>
      </w:r>
      <w:r w:rsidRPr="00A13483">
        <w:rPr>
          <w:rFonts w:ascii="宋体" w:eastAsia="宋体" w:hAnsi="宋体" w:cs="宋体" w:hint="eastAsia"/>
          <w:color w:val="000000"/>
          <w:kern w:val="0"/>
          <w:sz w:val="24"/>
          <w:szCs w:val="24"/>
        </w:rPr>
        <w:t>  省基金委坚持“尊重科学，发扬民主，提倡竞争，促进合作，激励创新，引领未来”的工作方针，倡导“公正、奉献、团结、创新”的工作作风。</w:t>
      </w:r>
    </w:p>
    <w:p w:rsidR="00A13483" w:rsidRPr="00A13483" w:rsidRDefault="00A13483" w:rsidP="00A13483">
      <w:pPr>
        <w:widowControl/>
        <w:wordWrap w:val="0"/>
        <w:spacing w:line="600" w:lineRule="atLeast"/>
        <w:jc w:val="center"/>
        <w:rPr>
          <w:rFonts w:ascii="微软雅黑" w:eastAsia="微软雅黑" w:hAnsi="微软雅黑" w:cs="宋体" w:hint="eastAsia"/>
          <w:color w:val="000000"/>
          <w:kern w:val="0"/>
          <w:sz w:val="19"/>
          <w:szCs w:val="19"/>
        </w:rPr>
      </w:pPr>
      <w:r w:rsidRPr="00A13483">
        <w:rPr>
          <w:rFonts w:ascii="宋体" w:eastAsia="宋体" w:hAnsi="宋体" w:cs="宋体" w:hint="eastAsia"/>
          <w:b/>
          <w:bCs/>
          <w:color w:val="000000"/>
          <w:kern w:val="0"/>
          <w:sz w:val="24"/>
          <w:szCs w:val="24"/>
        </w:rPr>
        <w:t>第二章 组织管理</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b/>
          <w:bCs/>
          <w:color w:val="000000"/>
          <w:kern w:val="0"/>
          <w:sz w:val="24"/>
          <w:szCs w:val="24"/>
        </w:rPr>
        <w:t>第六条</w:t>
      </w:r>
      <w:r w:rsidRPr="00A13483">
        <w:rPr>
          <w:rFonts w:ascii="微软雅黑" w:eastAsia="微软雅黑" w:hAnsi="微软雅黑" w:cs="宋体" w:hint="eastAsia"/>
          <w:color w:val="000000"/>
          <w:kern w:val="0"/>
          <w:sz w:val="19"/>
          <w:szCs w:val="19"/>
        </w:rPr>
        <w:t> </w:t>
      </w:r>
      <w:r w:rsidRPr="00A13483">
        <w:rPr>
          <w:rFonts w:ascii="宋体" w:eastAsia="宋体" w:hAnsi="宋体" w:cs="宋体" w:hint="eastAsia"/>
          <w:color w:val="000000"/>
          <w:kern w:val="0"/>
          <w:sz w:val="24"/>
          <w:szCs w:val="24"/>
        </w:rPr>
        <w:t>省基金委设主任一人，由湖南省科学技术厅厅长兼任，副主任若干人。主任和副主任由湖南省科学技术厅任命，省基金委主任主持全面工作，对省基金委负责，副主任协助主任工作。</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b/>
          <w:bCs/>
          <w:color w:val="000000"/>
          <w:kern w:val="0"/>
          <w:sz w:val="24"/>
          <w:szCs w:val="24"/>
        </w:rPr>
        <w:lastRenderedPageBreak/>
        <w:t>第七条 </w:t>
      </w:r>
      <w:r w:rsidRPr="00A13483">
        <w:rPr>
          <w:rFonts w:ascii="宋体" w:eastAsia="宋体" w:hAnsi="宋体" w:cs="宋体" w:hint="eastAsia"/>
          <w:color w:val="000000"/>
          <w:kern w:val="0"/>
          <w:sz w:val="24"/>
          <w:szCs w:val="24"/>
        </w:rPr>
        <w:t>省基金委设委员若干名。委员由来自高等学校、科研机构、政府部门、企业等方面的科学家、工程技术专家和管理专家担任，实行任期制，每届任期三年，原则上只能连任一届。</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color w:val="000000"/>
          <w:kern w:val="0"/>
          <w:sz w:val="24"/>
          <w:szCs w:val="24"/>
        </w:rPr>
        <w:t>省基金委设秘书长一人，由湖南省自然科学基金委员会办公室主任兼任；必要时可设副秘书长1-2人，秘书长和副秘书长报湖南省科学技术厅批准。</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color w:val="000000"/>
          <w:kern w:val="0"/>
          <w:sz w:val="24"/>
          <w:szCs w:val="24"/>
        </w:rPr>
        <w:t>省基金委主任和副主任为当然委员，其他委员由主任提名，报湖南省科学技术厅审批。</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b/>
          <w:bCs/>
          <w:color w:val="000000"/>
          <w:kern w:val="0"/>
          <w:sz w:val="24"/>
          <w:szCs w:val="24"/>
        </w:rPr>
        <w:t>第八条</w:t>
      </w:r>
      <w:r w:rsidRPr="00A13483">
        <w:rPr>
          <w:rFonts w:ascii="微软雅黑" w:eastAsia="微软雅黑" w:hAnsi="微软雅黑" w:cs="宋体" w:hint="eastAsia"/>
          <w:color w:val="000000"/>
          <w:kern w:val="0"/>
          <w:sz w:val="19"/>
          <w:szCs w:val="19"/>
        </w:rPr>
        <w:t> </w:t>
      </w:r>
      <w:r w:rsidRPr="00A13483">
        <w:rPr>
          <w:rFonts w:ascii="宋体" w:eastAsia="宋体" w:hAnsi="宋体" w:cs="宋体" w:hint="eastAsia"/>
          <w:color w:val="000000"/>
          <w:kern w:val="0"/>
          <w:sz w:val="24"/>
          <w:szCs w:val="24"/>
        </w:rPr>
        <w:t>省基金委设立全体委员会议（以下简称全委会），由全体委员组成，由省基金委主任或主任委托的副主任主持。全委会对省基金委的工作进行审议、监督和咨询。全委会每年至少举行一次，三分之二以上委员出席为有效。提请全委会审议的事项须表决形成决议，由全体委员的过半数通过。遇有重要事项，省基金委主任有权召开全委会。</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color w:val="000000"/>
          <w:kern w:val="0"/>
          <w:sz w:val="24"/>
          <w:szCs w:val="24"/>
        </w:rPr>
        <w:t>全委会的职责是：</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color w:val="000000"/>
          <w:kern w:val="0"/>
          <w:sz w:val="24"/>
          <w:szCs w:val="24"/>
        </w:rPr>
        <w:t>（一） 研究贯彻湖南省科学技术发展战略、规划、目标和政策的重要举措；</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color w:val="000000"/>
          <w:kern w:val="0"/>
          <w:sz w:val="24"/>
          <w:szCs w:val="24"/>
        </w:rPr>
        <w:t>（二） 审议省基金委年度工作报告；</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color w:val="000000"/>
          <w:kern w:val="0"/>
          <w:sz w:val="24"/>
          <w:szCs w:val="24"/>
        </w:rPr>
        <w:t>（三） 审议湖南省自然科学基金发展规划与年度资助计划；</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color w:val="000000"/>
          <w:kern w:val="0"/>
          <w:sz w:val="24"/>
          <w:szCs w:val="24"/>
        </w:rPr>
        <w:t>（四） 审议省基金委章程及其修正案；</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color w:val="000000"/>
          <w:kern w:val="0"/>
          <w:sz w:val="24"/>
          <w:szCs w:val="24"/>
        </w:rPr>
        <w:t>（五） 讨论其他重要事项。</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b/>
          <w:bCs/>
          <w:color w:val="000000"/>
          <w:kern w:val="0"/>
          <w:sz w:val="24"/>
          <w:szCs w:val="24"/>
        </w:rPr>
        <w:t>第九条</w:t>
      </w:r>
      <w:r w:rsidRPr="00A13483">
        <w:rPr>
          <w:rFonts w:ascii="微软雅黑" w:eastAsia="微软雅黑" w:hAnsi="微软雅黑" w:cs="宋体" w:hint="eastAsia"/>
          <w:color w:val="000000"/>
          <w:kern w:val="0"/>
          <w:sz w:val="19"/>
          <w:szCs w:val="19"/>
        </w:rPr>
        <w:t> </w:t>
      </w:r>
      <w:r w:rsidRPr="00A13483">
        <w:rPr>
          <w:rFonts w:ascii="宋体" w:eastAsia="宋体" w:hAnsi="宋体" w:cs="宋体" w:hint="eastAsia"/>
          <w:color w:val="000000"/>
          <w:kern w:val="0"/>
          <w:sz w:val="24"/>
          <w:szCs w:val="24"/>
        </w:rPr>
        <w:t>湖南省自然科学基金中的联合基金管理机构参照第六条、第七条、第八条组成，参照本章程管理。</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b/>
          <w:bCs/>
          <w:color w:val="000000"/>
          <w:kern w:val="0"/>
          <w:sz w:val="24"/>
          <w:szCs w:val="24"/>
        </w:rPr>
        <w:t>第十条</w:t>
      </w:r>
      <w:r w:rsidRPr="00A13483">
        <w:rPr>
          <w:rFonts w:ascii="微软雅黑" w:eastAsia="微软雅黑" w:hAnsi="微软雅黑" w:cs="宋体" w:hint="eastAsia"/>
          <w:color w:val="000000"/>
          <w:kern w:val="0"/>
          <w:sz w:val="19"/>
          <w:szCs w:val="19"/>
        </w:rPr>
        <w:t> </w:t>
      </w:r>
      <w:r w:rsidRPr="00A13483">
        <w:rPr>
          <w:rFonts w:ascii="宋体" w:eastAsia="宋体" w:hAnsi="宋体" w:cs="宋体" w:hint="eastAsia"/>
          <w:color w:val="000000"/>
          <w:kern w:val="0"/>
          <w:sz w:val="24"/>
          <w:szCs w:val="24"/>
        </w:rPr>
        <w:t>省基金委根据工作需要，下设办公室（以下简称“基金办”），负责日常工作。</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b/>
          <w:bCs/>
          <w:color w:val="000000"/>
          <w:kern w:val="0"/>
          <w:sz w:val="24"/>
          <w:szCs w:val="24"/>
        </w:rPr>
        <w:lastRenderedPageBreak/>
        <w:t>第十一条</w:t>
      </w:r>
      <w:r w:rsidRPr="00A13483">
        <w:rPr>
          <w:rFonts w:ascii="微软雅黑" w:eastAsia="微软雅黑" w:hAnsi="微软雅黑" w:cs="宋体" w:hint="eastAsia"/>
          <w:color w:val="000000"/>
          <w:kern w:val="0"/>
          <w:sz w:val="19"/>
          <w:szCs w:val="19"/>
        </w:rPr>
        <w:t> </w:t>
      </w:r>
      <w:r w:rsidRPr="00A13483">
        <w:rPr>
          <w:rFonts w:ascii="宋体" w:eastAsia="宋体" w:hAnsi="宋体" w:cs="宋体" w:hint="eastAsia"/>
          <w:color w:val="000000"/>
          <w:kern w:val="0"/>
          <w:sz w:val="24"/>
          <w:szCs w:val="24"/>
        </w:rPr>
        <w:t>基金办主要负责研究拟定省自然科学基金发展规划和政策；组织编制和发布省自然科学基金项目申报指南，组织实施和管理省自然科学基金项目计划；起草省基金委章程，拟订省自然科学基金相关规章制度，负责基金项目成果统计与分析工作；协助管理在湘的国家自然科学基金项目，与其他省市自然科学基金和有关学术组织建立联系，开展基础研究合作和学术交流。</w:t>
      </w:r>
    </w:p>
    <w:p w:rsidR="00A13483" w:rsidRPr="00A13483" w:rsidRDefault="00A13483" w:rsidP="00A13483">
      <w:pPr>
        <w:widowControl/>
        <w:wordWrap w:val="0"/>
        <w:spacing w:line="600" w:lineRule="atLeast"/>
        <w:jc w:val="center"/>
        <w:rPr>
          <w:rFonts w:ascii="微软雅黑" w:eastAsia="微软雅黑" w:hAnsi="微软雅黑" w:cs="宋体" w:hint="eastAsia"/>
          <w:color w:val="000000"/>
          <w:kern w:val="0"/>
          <w:sz w:val="19"/>
          <w:szCs w:val="19"/>
        </w:rPr>
      </w:pPr>
      <w:r w:rsidRPr="00A13483">
        <w:rPr>
          <w:rFonts w:ascii="宋体" w:eastAsia="宋体" w:hAnsi="宋体" w:cs="宋体" w:hint="eastAsia"/>
          <w:b/>
          <w:bCs/>
          <w:color w:val="000000"/>
          <w:kern w:val="0"/>
          <w:sz w:val="24"/>
          <w:szCs w:val="24"/>
        </w:rPr>
        <w:t>第三章 资助管理</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b/>
          <w:bCs/>
          <w:color w:val="000000"/>
          <w:kern w:val="0"/>
          <w:sz w:val="24"/>
          <w:szCs w:val="24"/>
        </w:rPr>
        <w:t>第十二条</w:t>
      </w:r>
      <w:r w:rsidRPr="00A13483">
        <w:rPr>
          <w:rFonts w:ascii="微软雅黑" w:eastAsia="微软雅黑" w:hAnsi="微软雅黑" w:cs="宋体" w:hint="eastAsia"/>
          <w:color w:val="000000"/>
          <w:kern w:val="0"/>
          <w:sz w:val="19"/>
          <w:szCs w:val="19"/>
        </w:rPr>
        <w:t> </w:t>
      </w:r>
      <w:r w:rsidRPr="00A13483">
        <w:rPr>
          <w:rFonts w:ascii="宋体" w:eastAsia="宋体" w:hAnsi="宋体" w:cs="宋体" w:hint="eastAsia"/>
          <w:color w:val="000000"/>
          <w:kern w:val="0"/>
          <w:sz w:val="24"/>
          <w:szCs w:val="24"/>
        </w:rPr>
        <w:t>省基金委遵循公开、公平、公正的自主原则，采取宏观引导、自主申请、平等竞争、同行评审、择优支持的资助机制，面向全省，主要资助高等学校、研究机构及企业的科技工作者开展基础研究和应用基础研究。</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color w:val="000000"/>
          <w:kern w:val="0"/>
          <w:sz w:val="24"/>
          <w:szCs w:val="24"/>
        </w:rPr>
        <w:t>省基金委设立专项资金，用于培养青年科学技术人才。</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b/>
          <w:bCs/>
          <w:color w:val="000000"/>
          <w:kern w:val="0"/>
          <w:sz w:val="24"/>
          <w:szCs w:val="24"/>
        </w:rPr>
        <w:t>第十三条</w:t>
      </w:r>
      <w:r w:rsidRPr="00A13483">
        <w:rPr>
          <w:rFonts w:ascii="微软雅黑" w:eastAsia="微软雅黑" w:hAnsi="微软雅黑" w:cs="宋体" w:hint="eastAsia"/>
          <w:color w:val="000000"/>
          <w:kern w:val="0"/>
          <w:sz w:val="19"/>
          <w:szCs w:val="19"/>
        </w:rPr>
        <w:t> </w:t>
      </w:r>
      <w:r w:rsidRPr="00A13483">
        <w:rPr>
          <w:rFonts w:ascii="宋体" w:eastAsia="宋体" w:hAnsi="宋体" w:cs="宋体" w:hint="eastAsia"/>
          <w:color w:val="000000"/>
          <w:kern w:val="0"/>
          <w:sz w:val="24"/>
          <w:szCs w:val="24"/>
        </w:rPr>
        <w:t>省基金委根据科学发展态势，结合湖南经济、社会和科技发展需求，确定资助类型和资助方式。其原则是：</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color w:val="000000"/>
          <w:kern w:val="0"/>
          <w:sz w:val="24"/>
          <w:szCs w:val="24"/>
        </w:rPr>
        <w:t>（一）有利于实现湖南省科技和经济社会发展目标；</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color w:val="000000"/>
          <w:kern w:val="0"/>
          <w:sz w:val="24"/>
          <w:szCs w:val="24"/>
        </w:rPr>
        <w:t>（二）有利于支持科学技术人员自由探索和创新研究；</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color w:val="000000"/>
          <w:kern w:val="0"/>
          <w:sz w:val="24"/>
          <w:szCs w:val="24"/>
        </w:rPr>
        <w:t>（三）有利于促进基础研究与青年科学技术人才培养结合；</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color w:val="000000"/>
          <w:kern w:val="0"/>
          <w:sz w:val="24"/>
          <w:szCs w:val="24"/>
        </w:rPr>
        <w:t>（四）有利于促进高等学校、研究机构和企业之间的合作；</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color w:val="000000"/>
          <w:kern w:val="0"/>
          <w:sz w:val="24"/>
          <w:szCs w:val="24"/>
        </w:rPr>
        <w:t>（五）有利于促进区域科学技术事业协调发展；</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color w:val="000000"/>
          <w:kern w:val="0"/>
          <w:sz w:val="24"/>
          <w:szCs w:val="24"/>
        </w:rPr>
        <w:t>（六）有利于促进省内外科技交流合作。</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b/>
          <w:bCs/>
          <w:color w:val="000000"/>
          <w:kern w:val="0"/>
          <w:sz w:val="24"/>
          <w:szCs w:val="24"/>
        </w:rPr>
        <w:t>第十四条</w:t>
      </w:r>
      <w:r w:rsidRPr="00A13483">
        <w:rPr>
          <w:rFonts w:ascii="宋体" w:eastAsia="宋体" w:hAnsi="宋体" w:cs="宋体" w:hint="eastAsia"/>
          <w:color w:val="000000"/>
          <w:kern w:val="0"/>
          <w:sz w:val="24"/>
          <w:szCs w:val="24"/>
        </w:rPr>
        <w:t> 省基金委制定发展规划和年度项目指南应当广泛听取科研单位、企业、相关部门、地方、协会、学会等有关方面意见，组织专家进行科学论证。</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b/>
          <w:bCs/>
          <w:color w:val="000000"/>
          <w:kern w:val="0"/>
          <w:sz w:val="24"/>
          <w:szCs w:val="24"/>
        </w:rPr>
        <w:t>第十五条</w:t>
      </w:r>
      <w:r w:rsidRPr="00A13483">
        <w:rPr>
          <w:rFonts w:ascii="微软雅黑" w:eastAsia="微软雅黑" w:hAnsi="微软雅黑" w:cs="宋体" w:hint="eastAsia"/>
          <w:color w:val="000000"/>
          <w:kern w:val="0"/>
          <w:sz w:val="19"/>
          <w:szCs w:val="19"/>
        </w:rPr>
        <w:t> </w:t>
      </w:r>
      <w:r w:rsidRPr="00A13483">
        <w:rPr>
          <w:rFonts w:ascii="宋体" w:eastAsia="宋体" w:hAnsi="宋体" w:cs="宋体" w:hint="eastAsia"/>
          <w:color w:val="000000"/>
          <w:kern w:val="0"/>
          <w:sz w:val="24"/>
          <w:szCs w:val="24"/>
        </w:rPr>
        <w:t>省基金委公开发布资助范围、申请条件、受理程序与期限等信息，建立资助信息查询系统，为申请者提供高效和便利的服务。</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b/>
          <w:bCs/>
          <w:color w:val="000000"/>
          <w:kern w:val="0"/>
          <w:sz w:val="24"/>
          <w:szCs w:val="24"/>
        </w:rPr>
        <w:lastRenderedPageBreak/>
        <w:t>第十六条</w:t>
      </w:r>
      <w:r w:rsidRPr="00A13483">
        <w:rPr>
          <w:rFonts w:ascii="微软雅黑" w:eastAsia="微软雅黑" w:hAnsi="微软雅黑" w:cs="宋体" w:hint="eastAsia"/>
          <w:color w:val="000000"/>
          <w:kern w:val="0"/>
          <w:sz w:val="19"/>
          <w:szCs w:val="19"/>
        </w:rPr>
        <w:t> </w:t>
      </w:r>
      <w:r w:rsidRPr="00A13483">
        <w:rPr>
          <w:rFonts w:ascii="宋体" w:eastAsia="宋体" w:hAnsi="宋体" w:cs="宋体" w:hint="eastAsia"/>
          <w:color w:val="000000"/>
          <w:kern w:val="0"/>
          <w:sz w:val="24"/>
          <w:szCs w:val="24"/>
        </w:rPr>
        <w:t>省基金委遵循“依靠专家、发扬民主、择优支持、公正合理”的评审原则，制定评审标准和管理办法，按照全省科技计划项目管理的统一程序，组织对申请项目的评审和审议。</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b/>
          <w:bCs/>
          <w:color w:val="000000"/>
          <w:kern w:val="0"/>
          <w:sz w:val="24"/>
          <w:szCs w:val="24"/>
        </w:rPr>
        <w:t>第十七条</w:t>
      </w:r>
      <w:r w:rsidRPr="00A13483">
        <w:rPr>
          <w:rFonts w:ascii="微软雅黑" w:eastAsia="微软雅黑" w:hAnsi="微软雅黑" w:cs="宋体" w:hint="eastAsia"/>
          <w:color w:val="000000"/>
          <w:kern w:val="0"/>
          <w:sz w:val="19"/>
          <w:szCs w:val="19"/>
        </w:rPr>
        <w:t> </w:t>
      </w:r>
      <w:r w:rsidRPr="00A13483">
        <w:rPr>
          <w:rFonts w:ascii="宋体" w:eastAsia="宋体" w:hAnsi="宋体" w:cs="宋体" w:hint="eastAsia"/>
          <w:color w:val="000000"/>
          <w:kern w:val="0"/>
          <w:sz w:val="24"/>
          <w:szCs w:val="24"/>
        </w:rPr>
        <w:t>省基金委一般通过以下程序遴选和确定资助对象：</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color w:val="000000"/>
          <w:kern w:val="0"/>
          <w:sz w:val="24"/>
          <w:szCs w:val="24"/>
        </w:rPr>
        <w:t>（一）形式审查；</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color w:val="000000"/>
          <w:kern w:val="0"/>
          <w:sz w:val="24"/>
          <w:szCs w:val="24"/>
        </w:rPr>
        <w:t>（二）同行专家评审；</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color w:val="000000"/>
          <w:kern w:val="0"/>
          <w:sz w:val="24"/>
          <w:szCs w:val="24"/>
        </w:rPr>
        <w:t>（三）学科专家组评审；</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color w:val="000000"/>
          <w:kern w:val="0"/>
          <w:sz w:val="24"/>
          <w:szCs w:val="24"/>
        </w:rPr>
        <w:t>（四）省科技厅厅务会议审议；</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color w:val="000000"/>
          <w:kern w:val="0"/>
          <w:sz w:val="24"/>
          <w:szCs w:val="24"/>
        </w:rPr>
        <w:t>（五）省自然科学基金委员会审定。</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color w:val="000000"/>
          <w:kern w:val="0"/>
          <w:sz w:val="24"/>
          <w:szCs w:val="24"/>
        </w:rPr>
        <w:t>同行专家评审采取通讯网络评审方式，学科专家组评审采取会议集中网络评审方式。特殊专项类型按特定程序执行；特定程序另行制订。</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b/>
          <w:bCs/>
          <w:color w:val="000000"/>
          <w:kern w:val="0"/>
          <w:sz w:val="24"/>
          <w:szCs w:val="24"/>
        </w:rPr>
        <w:t>第十八条</w:t>
      </w:r>
      <w:r w:rsidRPr="00A13483">
        <w:rPr>
          <w:rFonts w:ascii="微软雅黑" w:eastAsia="微软雅黑" w:hAnsi="微软雅黑" w:cs="宋体" w:hint="eastAsia"/>
          <w:color w:val="000000"/>
          <w:kern w:val="0"/>
          <w:sz w:val="19"/>
          <w:szCs w:val="19"/>
        </w:rPr>
        <w:t> </w:t>
      </w:r>
      <w:r w:rsidRPr="00A13483">
        <w:rPr>
          <w:rFonts w:ascii="宋体" w:eastAsia="宋体" w:hAnsi="宋体" w:cs="宋体" w:hint="eastAsia"/>
          <w:color w:val="000000"/>
          <w:kern w:val="0"/>
          <w:sz w:val="24"/>
          <w:szCs w:val="24"/>
        </w:rPr>
        <w:t>省基金委按照代表性与多样性相结合、动态调整和专家自愿等原则，遴选具有较高水平、良好职业道德的专家，组成同行专家评审队伍和学科专家组，并根据项目评审、立项和实施的进程向湖南省科学技术厅报备。</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b/>
          <w:bCs/>
          <w:color w:val="000000"/>
          <w:kern w:val="0"/>
          <w:sz w:val="24"/>
          <w:szCs w:val="24"/>
        </w:rPr>
        <w:t>第十九条</w:t>
      </w:r>
      <w:r w:rsidRPr="00A13483">
        <w:rPr>
          <w:rFonts w:ascii="微软雅黑" w:eastAsia="微软雅黑" w:hAnsi="微软雅黑" w:cs="宋体" w:hint="eastAsia"/>
          <w:color w:val="000000"/>
          <w:kern w:val="0"/>
          <w:sz w:val="19"/>
          <w:szCs w:val="19"/>
        </w:rPr>
        <w:t> </w:t>
      </w:r>
      <w:r w:rsidRPr="00A13483">
        <w:rPr>
          <w:rFonts w:ascii="宋体" w:eastAsia="宋体" w:hAnsi="宋体" w:cs="宋体" w:hint="eastAsia"/>
          <w:color w:val="000000"/>
          <w:kern w:val="0"/>
          <w:sz w:val="24"/>
          <w:szCs w:val="24"/>
        </w:rPr>
        <w:t>省基金委组织评审专家对申请项目从科学价值、创新性、社会影响以及研究方案可行性等方面做出独立判断和评价。基金办根据评审专家的意见，适当考虑单位、学科平衡，确定拟资助项目，报省科学技术厅厅务会议审议通过后，省基金委审定批准资助项目。</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b/>
          <w:bCs/>
          <w:color w:val="000000"/>
          <w:kern w:val="0"/>
          <w:sz w:val="24"/>
          <w:szCs w:val="24"/>
        </w:rPr>
        <w:t>第二十条</w:t>
      </w:r>
      <w:r w:rsidRPr="00A13483">
        <w:rPr>
          <w:rFonts w:ascii="微软雅黑" w:eastAsia="微软雅黑" w:hAnsi="微软雅黑" w:cs="宋体" w:hint="eastAsia"/>
          <w:color w:val="000000"/>
          <w:kern w:val="0"/>
          <w:sz w:val="19"/>
          <w:szCs w:val="19"/>
        </w:rPr>
        <w:t> </w:t>
      </w:r>
      <w:r w:rsidRPr="00A13483">
        <w:rPr>
          <w:rFonts w:ascii="宋体" w:eastAsia="宋体" w:hAnsi="宋体" w:cs="宋体" w:hint="eastAsia"/>
          <w:color w:val="000000"/>
          <w:kern w:val="0"/>
          <w:sz w:val="24"/>
          <w:szCs w:val="24"/>
        </w:rPr>
        <w:t>建立评审专家评价与信用制度，按要求落实科技报告制度。</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b/>
          <w:bCs/>
          <w:color w:val="000000"/>
          <w:kern w:val="0"/>
          <w:sz w:val="24"/>
          <w:szCs w:val="24"/>
        </w:rPr>
        <w:t>第二十一条</w:t>
      </w:r>
      <w:r w:rsidRPr="00A13483">
        <w:rPr>
          <w:rFonts w:ascii="微软雅黑" w:eastAsia="微软雅黑" w:hAnsi="微软雅黑" w:cs="宋体" w:hint="eastAsia"/>
          <w:color w:val="000000"/>
          <w:kern w:val="0"/>
          <w:sz w:val="19"/>
          <w:szCs w:val="19"/>
        </w:rPr>
        <w:t> </w:t>
      </w:r>
      <w:r w:rsidRPr="00A13483">
        <w:rPr>
          <w:rFonts w:ascii="宋体" w:eastAsia="宋体" w:hAnsi="宋体" w:cs="宋体" w:hint="eastAsia"/>
          <w:color w:val="000000"/>
          <w:kern w:val="0"/>
          <w:sz w:val="24"/>
          <w:szCs w:val="24"/>
        </w:rPr>
        <w:t>湖南省自然科学基金评审工作实行回避和保密制度，保障申请人和评审专家的权益，维护评审工作的公正性。</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color w:val="000000"/>
          <w:kern w:val="0"/>
          <w:sz w:val="24"/>
          <w:szCs w:val="24"/>
        </w:rPr>
        <w:t>省基金委工作人员不得申请或参加申请湖南省自然科学基金项目。省基金委委员申请了省自然科学基金项目的，当年不能选为学科专家组评审专家。</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b/>
          <w:bCs/>
          <w:color w:val="000000"/>
          <w:kern w:val="0"/>
          <w:sz w:val="24"/>
          <w:szCs w:val="24"/>
        </w:rPr>
        <w:lastRenderedPageBreak/>
        <w:t>第二十二条</w:t>
      </w:r>
      <w:r w:rsidRPr="00A13483">
        <w:rPr>
          <w:rFonts w:ascii="微软雅黑" w:eastAsia="微软雅黑" w:hAnsi="微软雅黑" w:cs="宋体" w:hint="eastAsia"/>
          <w:color w:val="000000"/>
          <w:kern w:val="0"/>
          <w:sz w:val="19"/>
          <w:szCs w:val="19"/>
        </w:rPr>
        <w:t> </w:t>
      </w:r>
      <w:r w:rsidRPr="00A13483">
        <w:rPr>
          <w:rFonts w:ascii="宋体" w:eastAsia="宋体" w:hAnsi="宋体" w:cs="宋体" w:hint="eastAsia"/>
          <w:color w:val="000000"/>
          <w:kern w:val="0"/>
          <w:sz w:val="24"/>
          <w:szCs w:val="24"/>
        </w:rPr>
        <w:t>省基金委要加强资助项目管理与监督，重点审核获资助项目的工作计划与经费预算，检查工作进展，核准结题或组织验收，管理资助成果，推动成果共享和应用等。</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b/>
          <w:bCs/>
          <w:color w:val="000000"/>
          <w:kern w:val="0"/>
          <w:sz w:val="24"/>
          <w:szCs w:val="24"/>
        </w:rPr>
        <w:t>第二十三条</w:t>
      </w:r>
      <w:r w:rsidRPr="00A13483">
        <w:rPr>
          <w:rFonts w:ascii="微软雅黑" w:eastAsia="微软雅黑" w:hAnsi="微软雅黑" w:cs="宋体" w:hint="eastAsia"/>
          <w:color w:val="000000"/>
          <w:kern w:val="0"/>
          <w:sz w:val="19"/>
          <w:szCs w:val="19"/>
        </w:rPr>
        <w:t> </w:t>
      </w:r>
      <w:r w:rsidRPr="00A13483">
        <w:rPr>
          <w:rFonts w:ascii="宋体" w:eastAsia="宋体" w:hAnsi="宋体" w:cs="宋体" w:hint="eastAsia"/>
          <w:color w:val="000000"/>
          <w:kern w:val="0"/>
          <w:sz w:val="24"/>
          <w:szCs w:val="24"/>
        </w:rPr>
        <w:t>省基金委建立信息公开制度，依法开展资助管理信息公开、公示工作。</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color w:val="000000"/>
          <w:kern w:val="0"/>
          <w:sz w:val="24"/>
          <w:szCs w:val="24"/>
        </w:rPr>
        <w:t>决定予以资助的项目，省基金委应当及时制作资助通知书，书面通知依托单位和申请人，并公布申请人基本情况以及依托单位名称、申请项目名称等；对未获资助的申请项目，省基金委应当及时书面通知申请人和依托单位，并向申请人反馈通讯网络评审专家意见。</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b/>
          <w:bCs/>
          <w:color w:val="000000"/>
          <w:kern w:val="0"/>
          <w:sz w:val="24"/>
          <w:szCs w:val="24"/>
        </w:rPr>
        <w:t>第二十四条</w:t>
      </w:r>
      <w:r w:rsidRPr="00A13483">
        <w:rPr>
          <w:rFonts w:ascii="微软雅黑" w:eastAsia="微软雅黑" w:hAnsi="微软雅黑" w:cs="宋体" w:hint="eastAsia"/>
          <w:color w:val="000000"/>
          <w:kern w:val="0"/>
          <w:sz w:val="19"/>
          <w:szCs w:val="19"/>
        </w:rPr>
        <w:t> </w:t>
      </w:r>
      <w:r w:rsidRPr="00A13483">
        <w:rPr>
          <w:rFonts w:ascii="宋体" w:eastAsia="宋体" w:hAnsi="宋体" w:cs="宋体" w:hint="eastAsia"/>
          <w:color w:val="000000"/>
          <w:kern w:val="0"/>
          <w:sz w:val="24"/>
          <w:szCs w:val="24"/>
        </w:rPr>
        <w:t>省基金委实行年度报告制度，公布资助情况，宣传资助成果。</w:t>
      </w:r>
    </w:p>
    <w:p w:rsidR="00A13483" w:rsidRPr="00A13483" w:rsidRDefault="00A13483" w:rsidP="00A13483">
      <w:pPr>
        <w:widowControl/>
        <w:wordWrap w:val="0"/>
        <w:spacing w:line="600" w:lineRule="atLeast"/>
        <w:jc w:val="center"/>
        <w:rPr>
          <w:rFonts w:ascii="微软雅黑" w:eastAsia="微软雅黑" w:hAnsi="微软雅黑" w:cs="宋体" w:hint="eastAsia"/>
          <w:color w:val="000000"/>
          <w:kern w:val="0"/>
          <w:sz w:val="19"/>
          <w:szCs w:val="19"/>
        </w:rPr>
      </w:pPr>
      <w:r w:rsidRPr="00A13483">
        <w:rPr>
          <w:rFonts w:ascii="宋体" w:eastAsia="宋体" w:hAnsi="宋体" w:cs="宋体" w:hint="eastAsia"/>
          <w:b/>
          <w:bCs/>
          <w:color w:val="000000"/>
          <w:kern w:val="0"/>
          <w:sz w:val="24"/>
          <w:szCs w:val="24"/>
        </w:rPr>
        <w:t>第四章 资金管理</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b/>
          <w:bCs/>
          <w:color w:val="000000"/>
          <w:kern w:val="0"/>
          <w:sz w:val="24"/>
          <w:szCs w:val="24"/>
        </w:rPr>
        <w:t>第二十五条</w:t>
      </w:r>
      <w:r w:rsidRPr="00A13483">
        <w:rPr>
          <w:rFonts w:ascii="微软雅黑" w:eastAsia="微软雅黑" w:hAnsi="微软雅黑" w:cs="宋体" w:hint="eastAsia"/>
          <w:color w:val="000000"/>
          <w:kern w:val="0"/>
          <w:sz w:val="19"/>
          <w:szCs w:val="19"/>
        </w:rPr>
        <w:t> </w:t>
      </w:r>
      <w:r w:rsidRPr="00A13483">
        <w:rPr>
          <w:rFonts w:ascii="宋体" w:eastAsia="宋体" w:hAnsi="宋体" w:cs="宋体" w:hint="eastAsia"/>
          <w:color w:val="000000"/>
          <w:kern w:val="0"/>
          <w:sz w:val="24"/>
          <w:szCs w:val="24"/>
        </w:rPr>
        <w:t>省基金委执行财政法律法规制度，严格管理项目资金，保障资金合法、合规、合理使用。</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b/>
          <w:bCs/>
          <w:color w:val="000000"/>
          <w:kern w:val="0"/>
          <w:sz w:val="24"/>
          <w:szCs w:val="24"/>
        </w:rPr>
        <w:t>第二十六条</w:t>
      </w:r>
      <w:r w:rsidRPr="00A13483">
        <w:rPr>
          <w:rFonts w:ascii="微软雅黑" w:eastAsia="微软雅黑" w:hAnsi="微软雅黑" w:cs="宋体" w:hint="eastAsia"/>
          <w:color w:val="000000"/>
          <w:kern w:val="0"/>
          <w:sz w:val="19"/>
          <w:szCs w:val="19"/>
        </w:rPr>
        <w:t> </w:t>
      </w:r>
      <w:r w:rsidRPr="00A13483">
        <w:rPr>
          <w:rFonts w:ascii="宋体" w:eastAsia="宋体" w:hAnsi="宋体" w:cs="宋体" w:hint="eastAsia"/>
          <w:color w:val="000000"/>
          <w:kern w:val="0"/>
          <w:sz w:val="24"/>
          <w:szCs w:val="24"/>
        </w:rPr>
        <w:t>省基金委对资助项目经费预算执行情况进行监督。</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b/>
          <w:bCs/>
          <w:color w:val="000000"/>
          <w:kern w:val="0"/>
          <w:sz w:val="24"/>
          <w:szCs w:val="24"/>
        </w:rPr>
        <w:t>第二十七条</w:t>
      </w:r>
      <w:r w:rsidRPr="00A13483">
        <w:rPr>
          <w:rFonts w:ascii="微软雅黑" w:eastAsia="微软雅黑" w:hAnsi="微软雅黑" w:cs="宋体" w:hint="eastAsia"/>
          <w:color w:val="000000"/>
          <w:kern w:val="0"/>
          <w:sz w:val="19"/>
          <w:szCs w:val="19"/>
        </w:rPr>
        <w:t> </w:t>
      </w:r>
      <w:r w:rsidRPr="00A13483">
        <w:rPr>
          <w:rFonts w:ascii="宋体" w:eastAsia="宋体" w:hAnsi="宋体" w:cs="宋体" w:hint="eastAsia"/>
          <w:color w:val="000000"/>
          <w:kern w:val="0"/>
          <w:sz w:val="24"/>
          <w:szCs w:val="24"/>
        </w:rPr>
        <w:t>接受捐资和联合基金资金的管理和使用按相关协议执行。</w:t>
      </w:r>
    </w:p>
    <w:p w:rsidR="00A13483" w:rsidRPr="00A13483" w:rsidRDefault="00A13483" w:rsidP="00A13483">
      <w:pPr>
        <w:widowControl/>
        <w:wordWrap w:val="0"/>
        <w:spacing w:line="600" w:lineRule="atLeast"/>
        <w:jc w:val="center"/>
        <w:rPr>
          <w:rFonts w:ascii="微软雅黑" w:eastAsia="微软雅黑" w:hAnsi="微软雅黑" w:cs="宋体" w:hint="eastAsia"/>
          <w:color w:val="000000"/>
          <w:kern w:val="0"/>
          <w:sz w:val="19"/>
          <w:szCs w:val="19"/>
        </w:rPr>
      </w:pPr>
      <w:r w:rsidRPr="00A13483">
        <w:rPr>
          <w:rFonts w:ascii="宋体" w:eastAsia="宋体" w:hAnsi="宋体" w:cs="宋体" w:hint="eastAsia"/>
          <w:b/>
          <w:bCs/>
          <w:color w:val="000000"/>
          <w:kern w:val="0"/>
          <w:sz w:val="24"/>
          <w:szCs w:val="24"/>
        </w:rPr>
        <w:t>第五章 人员管理</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b/>
          <w:bCs/>
          <w:color w:val="000000"/>
          <w:kern w:val="0"/>
          <w:sz w:val="24"/>
          <w:szCs w:val="24"/>
        </w:rPr>
        <w:t>第二十八条</w:t>
      </w:r>
      <w:r w:rsidRPr="00A13483">
        <w:rPr>
          <w:rFonts w:ascii="微软雅黑" w:eastAsia="微软雅黑" w:hAnsi="微软雅黑" w:cs="宋体" w:hint="eastAsia"/>
          <w:color w:val="000000"/>
          <w:kern w:val="0"/>
          <w:sz w:val="19"/>
          <w:szCs w:val="19"/>
        </w:rPr>
        <w:t> </w:t>
      </w:r>
      <w:r w:rsidRPr="00A13483">
        <w:rPr>
          <w:rFonts w:ascii="宋体" w:eastAsia="宋体" w:hAnsi="宋体" w:cs="宋体" w:hint="eastAsia"/>
          <w:color w:val="000000"/>
          <w:kern w:val="0"/>
          <w:sz w:val="24"/>
          <w:szCs w:val="24"/>
        </w:rPr>
        <w:t>省基金委坚持以人为本，营造有利于开发和利用人才资源的和谐环境，以能力建设为重点，加强科学基金管理队伍建设，充分发挥工作人员的积极性和创造性。</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b/>
          <w:bCs/>
          <w:color w:val="000000"/>
          <w:kern w:val="0"/>
          <w:sz w:val="24"/>
          <w:szCs w:val="24"/>
        </w:rPr>
        <w:t>第二十九条</w:t>
      </w:r>
      <w:r w:rsidRPr="00A13483">
        <w:rPr>
          <w:rFonts w:ascii="微软雅黑" w:eastAsia="微软雅黑" w:hAnsi="微软雅黑" w:cs="宋体" w:hint="eastAsia"/>
          <w:color w:val="000000"/>
          <w:kern w:val="0"/>
          <w:sz w:val="19"/>
          <w:szCs w:val="19"/>
        </w:rPr>
        <w:t> </w:t>
      </w:r>
      <w:r w:rsidRPr="00A13483">
        <w:rPr>
          <w:rFonts w:ascii="宋体" w:eastAsia="宋体" w:hAnsi="宋体" w:cs="宋体" w:hint="eastAsia"/>
          <w:color w:val="000000"/>
          <w:kern w:val="0"/>
          <w:sz w:val="24"/>
          <w:szCs w:val="24"/>
        </w:rPr>
        <w:t>省基金委结合工作需要，有计划地开展岗位培训和继续教育，不断提高工作人员素质。</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b/>
          <w:bCs/>
          <w:color w:val="000000"/>
          <w:kern w:val="0"/>
          <w:sz w:val="24"/>
          <w:szCs w:val="24"/>
        </w:rPr>
        <w:lastRenderedPageBreak/>
        <w:t>第三十条</w:t>
      </w:r>
      <w:r w:rsidRPr="00A13483">
        <w:rPr>
          <w:rFonts w:ascii="微软雅黑" w:eastAsia="微软雅黑" w:hAnsi="微软雅黑" w:cs="宋体" w:hint="eastAsia"/>
          <w:color w:val="000000"/>
          <w:kern w:val="0"/>
          <w:sz w:val="19"/>
          <w:szCs w:val="19"/>
        </w:rPr>
        <w:t> </w:t>
      </w:r>
      <w:r w:rsidRPr="00A13483">
        <w:rPr>
          <w:rFonts w:ascii="宋体" w:eastAsia="宋体" w:hAnsi="宋体" w:cs="宋体" w:hint="eastAsia"/>
          <w:color w:val="000000"/>
          <w:kern w:val="0"/>
          <w:sz w:val="24"/>
          <w:szCs w:val="24"/>
        </w:rPr>
        <w:t>省基金委工作人员须恪守职业道德，密切联系科学家，真心依靠科学家，热情为科学家服务，自觉维护湖南省自然科学基金的声誉。</w:t>
      </w:r>
    </w:p>
    <w:p w:rsidR="00A13483" w:rsidRPr="00A13483" w:rsidRDefault="00A13483" w:rsidP="00A13483">
      <w:pPr>
        <w:widowControl/>
        <w:wordWrap w:val="0"/>
        <w:spacing w:line="600" w:lineRule="atLeast"/>
        <w:jc w:val="center"/>
        <w:rPr>
          <w:rFonts w:ascii="微软雅黑" w:eastAsia="微软雅黑" w:hAnsi="微软雅黑" w:cs="宋体" w:hint="eastAsia"/>
          <w:color w:val="000000"/>
          <w:kern w:val="0"/>
          <w:sz w:val="19"/>
          <w:szCs w:val="19"/>
        </w:rPr>
      </w:pPr>
      <w:r w:rsidRPr="00A13483">
        <w:rPr>
          <w:rFonts w:ascii="宋体" w:eastAsia="宋体" w:hAnsi="宋体" w:cs="宋体" w:hint="eastAsia"/>
          <w:b/>
          <w:bCs/>
          <w:color w:val="000000"/>
          <w:kern w:val="0"/>
          <w:sz w:val="24"/>
          <w:szCs w:val="24"/>
        </w:rPr>
        <w:t>第六章 监 督</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b/>
          <w:bCs/>
          <w:color w:val="000000"/>
          <w:kern w:val="0"/>
          <w:sz w:val="24"/>
          <w:szCs w:val="24"/>
        </w:rPr>
        <w:t>第三十一条</w:t>
      </w:r>
      <w:r w:rsidRPr="00A13483">
        <w:rPr>
          <w:rFonts w:ascii="微软雅黑" w:eastAsia="微软雅黑" w:hAnsi="微软雅黑" w:cs="宋体" w:hint="eastAsia"/>
          <w:color w:val="000000"/>
          <w:kern w:val="0"/>
          <w:sz w:val="19"/>
          <w:szCs w:val="19"/>
        </w:rPr>
        <w:t> </w:t>
      </w:r>
      <w:r w:rsidRPr="00A13483">
        <w:rPr>
          <w:rFonts w:ascii="宋体" w:eastAsia="宋体" w:hAnsi="宋体" w:cs="宋体" w:hint="eastAsia"/>
          <w:color w:val="000000"/>
          <w:kern w:val="0"/>
          <w:sz w:val="24"/>
          <w:szCs w:val="24"/>
        </w:rPr>
        <w:t>省基金委接受湖南省财政、审计、监察、科技等部门的监督检查，接受科技界和社会公众的监督。</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b/>
          <w:bCs/>
          <w:color w:val="000000"/>
          <w:kern w:val="0"/>
          <w:sz w:val="24"/>
          <w:szCs w:val="24"/>
        </w:rPr>
        <w:t>第三十二条</w:t>
      </w:r>
      <w:r w:rsidRPr="00A13483">
        <w:rPr>
          <w:rFonts w:ascii="微软雅黑" w:eastAsia="微软雅黑" w:hAnsi="微软雅黑" w:cs="宋体" w:hint="eastAsia"/>
          <w:color w:val="000000"/>
          <w:kern w:val="0"/>
          <w:sz w:val="19"/>
          <w:szCs w:val="19"/>
        </w:rPr>
        <w:t> </w:t>
      </w:r>
      <w:r w:rsidRPr="00A13483">
        <w:rPr>
          <w:rFonts w:ascii="宋体" w:eastAsia="宋体" w:hAnsi="宋体" w:cs="宋体" w:hint="eastAsia"/>
          <w:color w:val="000000"/>
          <w:kern w:val="0"/>
          <w:sz w:val="24"/>
          <w:szCs w:val="24"/>
        </w:rPr>
        <w:t>省基金委建立健全内部监督制约机制和责任追究制度，加强对工作人员履行职责的监督。</w:t>
      </w:r>
    </w:p>
    <w:p w:rsidR="00A13483" w:rsidRPr="00A13483" w:rsidRDefault="00A13483" w:rsidP="00A13483">
      <w:pPr>
        <w:widowControl/>
        <w:wordWrap w:val="0"/>
        <w:spacing w:line="600" w:lineRule="atLeast"/>
        <w:jc w:val="center"/>
        <w:rPr>
          <w:rFonts w:ascii="微软雅黑" w:eastAsia="微软雅黑" w:hAnsi="微软雅黑" w:cs="宋体" w:hint="eastAsia"/>
          <w:color w:val="000000"/>
          <w:kern w:val="0"/>
          <w:sz w:val="19"/>
          <w:szCs w:val="19"/>
        </w:rPr>
      </w:pPr>
      <w:r w:rsidRPr="00A13483">
        <w:rPr>
          <w:rFonts w:ascii="宋体" w:eastAsia="宋体" w:hAnsi="宋体" w:cs="宋体" w:hint="eastAsia"/>
          <w:b/>
          <w:bCs/>
          <w:color w:val="000000"/>
          <w:kern w:val="0"/>
          <w:sz w:val="24"/>
          <w:szCs w:val="24"/>
        </w:rPr>
        <w:t>第七章 附   则</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b/>
          <w:bCs/>
          <w:color w:val="000000"/>
          <w:kern w:val="0"/>
          <w:sz w:val="24"/>
          <w:szCs w:val="24"/>
        </w:rPr>
        <w:t>第三十三条</w:t>
      </w:r>
      <w:r w:rsidRPr="00A13483">
        <w:rPr>
          <w:rFonts w:ascii="微软雅黑" w:eastAsia="微软雅黑" w:hAnsi="微软雅黑" w:cs="宋体" w:hint="eastAsia"/>
          <w:color w:val="000000"/>
          <w:kern w:val="0"/>
          <w:sz w:val="19"/>
          <w:szCs w:val="19"/>
        </w:rPr>
        <w:t> </w:t>
      </w:r>
      <w:r w:rsidRPr="00A13483">
        <w:rPr>
          <w:rFonts w:ascii="宋体" w:eastAsia="宋体" w:hAnsi="宋体" w:cs="宋体" w:hint="eastAsia"/>
          <w:color w:val="000000"/>
          <w:kern w:val="0"/>
          <w:sz w:val="24"/>
          <w:szCs w:val="24"/>
        </w:rPr>
        <w:t>省基金委印章由湖南省科学技术厅制发，印章为圆形，周围环绕“湖南省自然科学基金委员会”字样。</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b/>
          <w:bCs/>
          <w:color w:val="000000"/>
          <w:kern w:val="0"/>
          <w:sz w:val="24"/>
          <w:szCs w:val="24"/>
        </w:rPr>
        <w:t>第三十四条</w:t>
      </w:r>
      <w:r w:rsidRPr="00A13483">
        <w:rPr>
          <w:rFonts w:ascii="微软雅黑" w:eastAsia="微软雅黑" w:hAnsi="微软雅黑" w:cs="宋体" w:hint="eastAsia"/>
          <w:color w:val="000000"/>
          <w:kern w:val="0"/>
          <w:sz w:val="19"/>
          <w:szCs w:val="19"/>
        </w:rPr>
        <w:t> </w:t>
      </w:r>
      <w:r w:rsidRPr="00A13483">
        <w:rPr>
          <w:rFonts w:ascii="宋体" w:eastAsia="宋体" w:hAnsi="宋体" w:cs="宋体" w:hint="eastAsia"/>
          <w:color w:val="000000"/>
          <w:kern w:val="0"/>
          <w:sz w:val="24"/>
          <w:szCs w:val="24"/>
        </w:rPr>
        <w:t>湖南省自然科学基金委员会简称省自然科学基金委。英文名称为Hunan Provincial Natural Science Foundation of China，缩写为HNNSF。</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b/>
          <w:bCs/>
          <w:color w:val="000000"/>
          <w:kern w:val="0"/>
          <w:sz w:val="24"/>
          <w:szCs w:val="24"/>
        </w:rPr>
        <w:t>第三十五条</w:t>
      </w:r>
      <w:r w:rsidRPr="00A13483">
        <w:rPr>
          <w:rFonts w:ascii="微软雅黑" w:eastAsia="微软雅黑" w:hAnsi="微软雅黑" w:cs="宋体" w:hint="eastAsia"/>
          <w:color w:val="000000"/>
          <w:kern w:val="0"/>
          <w:sz w:val="19"/>
          <w:szCs w:val="19"/>
        </w:rPr>
        <w:t> </w:t>
      </w:r>
      <w:r w:rsidRPr="00A13483">
        <w:rPr>
          <w:rFonts w:ascii="宋体" w:eastAsia="宋体" w:hAnsi="宋体" w:cs="宋体" w:hint="eastAsia"/>
          <w:color w:val="000000"/>
          <w:kern w:val="0"/>
          <w:sz w:val="24"/>
          <w:szCs w:val="24"/>
        </w:rPr>
        <w:t>省基金委依据本章程制定管理制度和工作规则。</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b/>
          <w:bCs/>
          <w:color w:val="000000"/>
          <w:kern w:val="0"/>
          <w:sz w:val="24"/>
          <w:szCs w:val="24"/>
        </w:rPr>
        <w:t>第三十六条</w:t>
      </w:r>
      <w:r w:rsidRPr="00A13483">
        <w:rPr>
          <w:rFonts w:ascii="微软雅黑" w:eastAsia="微软雅黑" w:hAnsi="微软雅黑" w:cs="宋体" w:hint="eastAsia"/>
          <w:color w:val="000000"/>
          <w:kern w:val="0"/>
          <w:sz w:val="19"/>
          <w:szCs w:val="19"/>
        </w:rPr>
        <w:t> </w:t>
      </w:r>
      <w:r w:rsidRPr="00A13483">
        <w:rPr>
          <w:rFonts w:ascii="宋体" w:eastAsia="宋体" w:hAnsi="宋体" w:cs="宋体" w:hint="eastAsia"/>
          <w:color w:val="000000"/>
          <w:kern w:val="0"/>
          <w:sz w:val="24"/>
          <w:szCs w:val="24"/>
        </w:rPr>
        <w:t>本章程自公布之日起30日后生效。</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color w:val="000000"/>
          <w:kern w:val="0"/>
          <w:sz w:val="24"/>
          <w:szCs w:val="24"/>
        </w:rPr>
        <w:t> </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color w:val="000000"/>
          <w:kern w:val="0"/>
          <w:sz w:val="24"/>
          <w:szCs w:val="24"/>
        </w:rPr>
        <w:t> </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color w:val="000000"/>
          <w:kern w:val="0"/>
          <w:sz w:val="24"/>
          <w:szCs w:val="24"/>
        </w:rPr>
        <w:t> </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color w:val="000000"/>
          <w:kern w:val="0"/>
          <w:sz w:val="24"/>
          <w:szCs w:val="24"/>
        </w:rPr>
        <w:t> </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color w:val="000000"/>
          <w:kern w:val="0"/>
          <w:sz w:val="24"/>
          <w:szCs w:val="24"/>
        </w:rPr>
        <w:t>————————————————————————————————————</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color w:val="000000"/>
          <w:kern w:val="0"/>
          <w:sz w:val="24"/>
          <w:szCs w:val="24"/>
        </w:rPr>
        <w:t>湖南省科学技术厅办公室                  2016年10月10日印</w:t>
      </w:r>
    </w:p>
    <w:p w:rsidR="00A13483" w:rsidRPr="00A13483" w:rsidRDefault="00A13483" w:rsidP="00A13483">
      <w:pPr>
        <w:widowControl/>
        <w:wordWrap w:val="0"/>
        <w:spacing w:line="600" w:lineRule="atLeast"/>
        <w:jc w:val="left"/>
        <w:rPr>
          <w:rFonts w:ascii="微软雅黑" w:eastAsia="微软雅黑" w:hAnsi="微软雅黑" w:cs="宋体" w:hint="eastAsia"/>
          <w:color w:val="000000"/>
          <w:kern w:val="0"/>
          <w:sz w:val="19"/>
          <w:szCs w:val="19"/>
        </w:rPr>
      </w:pPr>
      <w:r w:rsidRPr="00A13483">
        <w:rPr>
          <w:rFonts w:ascii="宋体" w:eastAsia="宋体" w:hAnsi="宋体" w:cs="宋体" w:hint="eastAsia"/>
          <w:color w:val="000000"/>
          <w:kern w:val="0"/>
          <w:sz w:val="24"/>
          <w:szCs w:val="24"/>
        </w:rPr>
        <w:lastRenderedPageBreak/>
        <w:t>—————————————————————————————————————</w:t>
      </w:r>
    </w:p>
    <w:p w:rsidR="00DC5F40" w:rsidRPr="00A13483" w:rsidRDefault="00DC5F40"/>
    <w:sectPr w:rsidR="00DC5F40" w:rsidRPr="00A134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F40" w:rsidRDefault="00DC5F40" w:rsidP="00A13483">
      <w:r>
        <w:separator/>
      </w:r>
    </w:p>
  </w:endnote>
  <w:endnote w:type="continuationSeparator" w:id="1">
    <w:p w:rsidR="00DC5F40" w:rsidRDefault="00DC5F40" w:rsidP="00A134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F40" w:rsidRDefault="00DC5F40" w:rsidP="00A13483">
      <w:r>
        <w:separator/>
      </w:r>
    </w:p>
  </w:footnote>
  <w:footnote w:type="continuationSeparator" w:id="1">
    <w:p w:rsidR="00DC5F40" w:rsidRDefault="00DC5F40" w:rsidP="00A134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F27D0"/>
    <w:multiLevelType w:val="multilevel"/>
    <w:tmpl w:val="BE6A7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3483"/>
    <w:rsid w:val="00A13483"/>
    <w:rsid w:val="00DC5F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A1348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34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13483"/>
    <w:rPr>
      <w:sz w:val="18"/>
      <w:szCs w:val="18"/>
    </w:rPr>
  </w:style>
  <w:style w:type="paragraph" w:styleId="a4">
    <w:name w:val="footer"/>
    <w:basedOn w:val="a"/>
    <w:link w:val="Char0"/>
    <w:uiPriority w:val="99"/>
    <w:semiHidden/>
    <w:unhideWhenUsed/>
    <w:rsid w:val="00A1348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13483"/>
    <w:rPr>
      <w:sz w:val="18"/>
      <w:szCs w:val="18"/>
    </w:rPr>
  </w:style>
  <w:style w:type="character" w:customStyle="1" w:styleId="3Char">
    <w:name w:val="标题 3 Char"/>
    <w:basedOn w:val="a0"/>
    <w:link w:val="3"/>
    <w:uiPriority w:val="9"/>
    <w:rsid w:val="00A13483"/>
    <w:rPr>
      <w:rFonts w:ascii="宋体" w:eastAsia="宋体" w:hAnsi="宋体" w:cs="宋体"/>
      <w:b/>
      <w:bCs/>
      <w:kern w:val="0"/>
      <w:sz w:val="27"/>
      <w:szCs w:val="27"/>
    </w:rPr>
  </w:style>
  <w:style w:type="character" w:customStyle="1" w:styleId="apple-converted-space">
    <w:name w:val="apple-converted-space"/>
    <w:basedOn w:val="a0"/>
    <w:rsid w:val="00A13483"/>
  </w:style>
</w:styles>
</file>

<file path=word/webSettings.xml><?xml version="1.0" encoding="utf-8"?>
<w:webSettings xmlns:r="http://schemas.openxmlformats.org/officeDocument/2006/relationships" xmlns:w="http://schemas.openxmlformats.org/wordprocessingml/2006/main">
  <w:divs>
    <w:div w:id="631130694">
      <w:bodyDiv w:val="1"/>
      <w:marLeft w:val="0"/>
      <w:marRight w:val="0"/>
      <w:marTop w:val="0"/>
      <w:marBottom w:val="0"/>
      <w:divBdr>
        <w:top w:val="none" w:sz="0" w:space="0" w:color="auto"/>
        <w:left w:val="none" w:sz="0" w:space="0" w:color="auto"/>
        <w:bottom w:val="none" w:sz="0" w:space="0" w:color="auto"/>
        <w:right w:val="none" w:sz="0" w:space="0" w:color="auto"/>
      </w:divBdr>
      <w:divsChild>
        <w:div w:id="1256672439">
          <w:marLeft w:val="0"/>
          <w:marRight w:val="0"/>
          <w:marTop w:val="0"/>
          <w:marBottom w:val="0"/>
          <w:divBdr>
            <w:top w:val="single" w:sz="6" w:space="14" w:color="CCCCCC"/>
            <w:left w:val="single" w:sz="6" w:space="31" w:color="CCCCCC"/>
            <w:bottom w:val="single" w:sz="6" w:space="14" w:color="CCCCCC"/>
            <w:right w:val="single" w:sz="6" w:space="31" w:color="CCCCCC"/>
          </w:divBdr>
        </w:div>
        <w:div w:id="1627929408">
          <w:marLeft w:val="0"/>
          <w:marRight w:val="0"/>
          <w:marTop w:val="0"/>
          <w:marBottom w:val="0"/>
          <w:divBdr>
            <w:top w:val="none" w:sz="0" w:space="0" w:color="auto"/>
            <w:left w:val="none" w:sz="0" w:space="0" w:color="auto"/>
            <w:bottom w:val="none" w:sz="0" w:space="0" w:color="auto"/>
            <w:right w:val="none" w:sz="0" w:space="0" w:color="auto"/>
          </w:divBdr>
          <w:divsChild>
            <w:div w:id="76437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572</Words>
  <Characters>3263</Characters>
  <Application>Microsoft Office Word</Application>
  <DocSecurity>0</DocSecurity>
  <Lines>27</Lines>
  <Paragraphs>7</Paragraphs>
  <ScaleCrop>false</ScaleCrop>
  <Company>DEEPIN</Company>
  <LinksUpToDate>false</LinksUpToDate>
  <CharactersWithSpaces>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dc:creator>
  <cp:keywords/>
  <dc:description/>
  <cp:lastModifiedBy>DEEP</cp:lastModifiedBy>
  <cp:revision>3</cp:revision>
  <dcterms:created xsi:type="dcterms:W3CDTF">2017-01-03T03:49:00Z</dcterms:created>
  <dcterms:modified xsi:type="dcterms:W3CDTF">2017-01-03T03:50:00Z</dcterms:modified>
</cp:coreProperties>
</file>